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color w:val="FF0000"/>
          <w:sz w:val="32"/>
          <w:szCs w:val="32"/>
        </w:rPr>
      </w:pPr>
      <w:r>
        <w:rPr>
          <w:rFonts w:ascii="黑体" w:hAnsi="黑体" w:eastAsia="黑体"/>
          <w:b/>
          <w:color w:val="FF00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61" w:beforeLines="500"/>
        <w:textAlignment w:val="auto"/>
        <w:rPr>
          <w:rFonts w:ascii="仿宋_GB2312" w:hAnsi="仿宋_GB2312" w:eastAsia="仿宋" w:cs="新宋体"/>
          <w:b/>
          <w:color w:val="FF0000"/>
          <w:kern w:val="1"/>
          <w:sz w:val="100"/>
          <w:szCs w:val="100"/>
        </w:rPr>
      </w:pPr>
      <w:r>
        <w:rPr>
          <w:rFonts w:hint="eastAsia" w:ascii="仿宋_GB2312" w:hAnsi="仿宋_GB2312" w:eastAsia="仿宋" w:cs="新宋体"/>
          <w:b/>
          <w:color w:val="FF0000"/>
          <w:kern w:val="1"/>
          <w:sz w:val="100"/>
          <w:szCs w:val="100"/>
          <w:lang w:val="en-US" w:eastAsia="zh-CN"/>
        </w:rPr>
        <w:t>信息工</w:t>
      </w:r>
      <w:r>
        <w:rPr>
          <w:rFonts w:hint="eastAsia" w:ascii="仿宋_GB2312" w:hAnsi="仿宋_GB2312" w:eastAsia="仿宋" w:cs="新宋体"/>
          <w:b/>
          <w:color w:val="FF0000"/>
          <w:kern w:val="1"/>
          <w:sz w:val="100"/>
          <w:szCs w:val="100"/>
        </w:rPr>
        <w:t>程</w:t>
      </w:r>
      <w:r>
        <w:rPr>
          <w:rFonts w:ascii="仿宋_GB2312" w:hAnsi="仿宋_GB2312" w:eastAsia="仿宋" w:cs="新宋体"/>
          <w:b/>
          <w:color w:val="FF0000"/>
          <w:kern w:val="1"/>
          <w:sz w:val="100"/>
          <w:szCs w:val="100"/>
        </w:rPr>
        <w:t>学院文</w:t>
      </w:r>
      <w:r>
        <w:rPr>
          <w:rFonts w:hint="eastAsia" w:ascii="仿宋_GB2312" w:hAnsi="仿宋_GB2312" w:eastAsia="仿宋" w:cs="新宋体"/>
          <w:b/>
          <w:color w:val="FF0000"/>
          <w:kern w:val="1"/>
          <w:sz w:val="100"/>
          <w:szCs w:val="100"/>
          <w:lang w:val="en-US" w:eastAsia="zh-CN"/>
        </w:rPr>
        <w:t>件</w:t>
      </w:r>
    </w:p>
    <w:p>
      <w:pPr>
        <w:keepNext w:val="0"/>
        <w:keepLines w:val="0"/>
        <w:pageBreakBefore w:val="0"/>
        <w:widowControl w:val="0"/>
        <w:kinsoku/>
        <w:wordWrap/>
        <w:overflowPunct/>
        <w:topLinePunct w:val="0"/>
        <w:autoSpaceDE/>
        <w:autoSpaceDN/>
        <w:bidi w:val="0"/>
        <w:adjustRightInd/>
        <w:snapToGrid/>
        <w:spacing w:before="625" w:beforeLines="200" w:after="1008"/>
        <w:jc w:val="center"/>
        <w:textAlignment w:val="auto"/>
        <w:rPr>
          <w:rFonts w:ascii="仿宋_GB2312" w:hAnsi="仿宋_GB2312" w:eastAsia="仿宋" w:cs="新宋体"/>
          <w:color w:val="0000FF"/>
          <w:kern w:val="1"/>
          <w:sz w:val="32"/>
          <w:szCs w:val="32"/>
        </w:rPr>
      </w:pPr>
      <w:r>
        <w:rPr>
          <w:rFonts w:ascii="仿宋_GB2312" w:hAnsi="仿宋_GB2312" w:eastAsia="仿宋" w:cs="新宋体"/>
          <w:color w:val="auto"/>
          <w:kern w:val="1"/>
          <w:sz w:val="32"/>
          <w:szCs w:val="32"/>
        </w:rPr>
        <mc:AlternateContent>
          <mc:Choice Requires="wps">
            <w:drawing>
              <wp:anchor distT="0" distB="0" distL="114300" distR="114300" simplePos="0" relativeHeight="251659264" behindDoc="0" locked="0" layoutInCell="0" allowOverlap="1">
                <wp:simplePos x="0" y="0"/>
                <wp:positionH relativeFrom="column">
                  <wp:posOffset>-288925</wp:posOffset>
                </wp:positionH>
                <wp:positionV relativeFrom="paragraph">
                  <wp:posOffset>960120</wp:posOffset>
                </wp:positionV>
                <wp:extent cx="5831840" cy="52705"/>
                <wp:effectExtent l="0" t="19050" r="16510" b="23495"/>
                <wp:wrapNone/>
                <wp:docPr id="1" name="直接连接符 1"/>
                <wp:cNvGraphicFramePr/>
                <a:graphic xmlns:a="http://schemas.openxmlformats.org/drawingml/2006/main">
                  <a:graphicData uri="http://schemas.microsoft.com/office/word/2010/wordprocessingShape">
                    <wps:wsp>
                      <wps:cNvCnPr/>
                      <wps:spPr>
                        <a:xfrm flipV="1">
                          <a:off x="0" y="0"/>
                          <a:ext cx="5831840" cy="52705"/>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_x0000_s1026" o:spid="_x0000_s1026" o:spt="20" style="position:absolute;left:0pt;flip:y;margin-left:-22.75pt;margin-top:75.6pt;height:4.15pt;width:459.2pt;z-index:251659264;mso-width-relative:page;mso-height-relative:page;" filled="f" stroked="t" coordsize="21600,21600" o:allowincell="f" o:gfxdata="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JKqk9oAAAALAQAADwAAAAAAAAABACAAAAAiAAAAZHJzL2Rvd25y&#10;ZXYueG1sUEsBAhQAFAAAAAgAh07iQN6eu3T8AQAA8QMAAA4AAAAAAAAAAQAgAAAAKQEAAGRycy9l&#10;Mm9Eb2MueG1sUEsFBgAAAAAGAAYAWQEAAJcFAAAAAA==&#10;">
                <v:fill on="f" focussize="0,0"/>
                <v:stroke weight="3pt" color="#FF0000" joinstyle="round"/>
                <v:imagedata o:title=""/>
                <o:lock v:ext="edit" aspectratio="f"/>
              </v:line>
            </w:pict>
          </mc:Fallback>
        </mc:AlternateContent>
      </w:r>
      <w:r>
        <w:rPr>
          <w:rFonts w:hint="eastAsia" w:ascii="仿宋_GB2312" w:hAnsi="仿宋_GB2312" w:eastAsia="仿宋" w:cs="新宋体"/>
          <w:color w:val="auto"/>
          <w:kern w:val="1"/>
          <w:sz w:val="32"/>
          <w:szCs w:val="32"/>
          <w:lang w:val="en-US" w:eastAsia="zh-CN"/>
        </w:rPr>
        <w:t xml:space="preserve"> </w:t>
      </w:r>
      <w:r>
        <w:rPr>
          <w:rFonts w:ascii="仿宋_GB2312" w:hAnsi="仿宋_GB2312" w:eastAsia="仿宋" w:cs="新宋体"/>
          <w:color w:val="auto"/>
          <w:kern w:val="1"/>
          <w:sz w:val="32"/>
          <w:szCs w:val="32"/>
        </w:rPr>
        <w:t>明学院信〔20</w:t>
      </w:r>
      <w:r>
        <w:rPr>
          <w:rFonts w:hint="eastAsia" w:ascii="仿宋_GB2312" w:hAnsi="仿宋_GB2312" w:eastAsia="仿宋" w:cs="新宋体"/>
          <w:color w:val="auto"/>
          <w:kern w:val="1"/>
          <w:sz w:val="32"/>
          <w:szCs w:val="32"/>
          <w:lang w:val="en-US" w:eastAsia="zh-CN"/>
        </w:rPr>
        <w:t>23</w:t>
      </w:r>
      <w:r>
        <w:rPr>
          <w:rFonts w:ascii="仿宋_GB2312" w:hAnsi="仿宋_GB2312" w:eastAsia="仿宋" w:cs="新宋体"/>
          <w:color w:val="auto"/>
          <w:kern w:val="1"/>
          <w:sz w:val="32"/>
          <w:szCs w:val="32"/>
        </w:rPr>
        <w:t>〕</w:t>
      </w:r>
      <w:r>
        <w:rPr>
          <w:rFonts w:hint="eastAsia" w:ascii="仿宋_GB2312" w:hAnsi="仿宋_GB2312" w:eastAsia="仿宋" w:cs="新宋体"/>
          <w:color w:val="auto"/>
          <w:kern w:val="1"/>
          <w:sz w:val="32"/>
          <w:szCs w:val="32"/>
          <w:lang w:val="en-US" w:eastAsia="zh-CN"/>
        </w:rPr>
        <w:t>8</w:t>
      </w:r>
      <w:r>
        <w:rPr>
          <w:rFonts w:ascii="仿宋_GB2312" w:hAnsi="仿宋_GB2312" w:eastAsia="仿宋" w:cs="新宋体"/>
          <w:color w:val="auto"/>
          <w:kern w:val="1"/>
          <w:sz w:val="32"/>
          <w:szCs w:val="32"/>
        </w:rPr>
        <w:t xml:space="preserve">号 </w:t>
      </w:r>
      <w:bookmarkStart w:id="0" w:name="_GoBack"/>
      <w:bookmarkEnd w:id="0"/>
    </w:p>
    <w:p>
      <w:pPr>
        <w:spacing w:line="560" w:lineRule="exact"/>
        <w:jc w:val="center"/>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lang w:val="en-US" w:eastAsia="zh-CN"/>
        </w:rPr>
        <w:t>信息工程学院毕业论文(设计)工作实施细则</w:t>
      </w:r>
    </w:p>
    <w:p>
      <w:pPr>
        <w:spacing w:line="560" w:lineRule="exact"/>
        <w:jc w:val="center"/>
        <w:rPr>
          <w:rFonts w:hint="eastAsia" w:ascii="宋体" w:hAnsi="宋体" w:eastAsia="宋体" w:cs="宋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01" w:after="469" w:afterLines="150" w:line="221" w:lineRule="auto"/>
        <w:ind w:firstLine="640" w:firstLineChars="200"/>
        <w:textAlignment w:val="auto"/>
        <w:rPr>
          <w:rFonts w:hint="eastAsia" w:ascii="仿宋" w:hAnsi="仿宋" w:eastAsia="仿宋" w:cs="仿宋"/>
          <w:b/>
          <w:color w:val="000000"/>
          <w:sz w:val="32"/>
          <w:szCs w:val="32"/>
          <w:lang w:eastAsia="zh-CN"/>
        </w:rPr>
      </w:pPr>
      <w:r>
        <w:rPr>
          <w:rFonts w:hint="eastAsia" w:ascii="仿宋" w:hAnsi="仿宋" w:eastAsia="仿宋" w:cs="仿宋"/>
          <w:color w:val="000000"/>
          <w:sz w:val="32"/>
          <w:szCs w:val="32"/>
        </w:rPr>
        <w:t>为贯彻落实二十大精神，进一步规范我</w:t>
      </w:r>
      <w:r>
        <w:rPr>
          <w:rFonts w:hint="eastAsia" w:ascii="仿宋" w:hAnsi="仿宋" w:eastAsia="仿宋" w:cs="仿宋"/>
          <w:color w:val="000000"/>
          <w:sz w:val="32"/>
          <w:szCs w:val="32"/>
          <w:lang w:eastAsia="zh-CN"/>
        </w:rPr>
        <w:t>院</w:t>
      </w:r>
      <w:r>
        <w:rPr>
          <w:rFonts w:hint="eastAsia" w:ascii="仿宋" w:hAnsi="仿宋" w:eastAsia="仿宋" w:cs="仿宋"/>
          <w:color w:val="000000"/>
          <w:sz w:val="32"/>
          <w:szCs w:val="32"/>
        </w:rPr>
        <w:t>的毕业论文（设计）和毕业答辦工作，确保毕业论文（设计）质量，按照教育部《本科毕业论文（设计）抽检办法（试行）》和福建省教育厅《福建省本科毕业论文（设计）抽检实施细则（试行）》等文件要求，根据《三明学院学生学籍管理办法》规定</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三明学院</w:t>
      </w:r>
      <w:r>
        <w:rPr>
          <w:rFonts w:hint="eastAsia" w:ascii="仿宋" w:hAnsi="仿宋" w:eastAsia="仿宋" w:cs="仿宋"/>
          <w:color w:val="000000"/>
          <w:sz w:val="32"/>
          <w:szCs w:val="32"/>
        </w:rPr>
        <w:t>毕业论文（设计）工作实施办法》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特</w:t>
      </w:r>
      <w:r>
        <w:rPr>
          <w:rFonts w:hint="eastAsia" w:ascii="仿宋" w:hAnsi="仿宋" w:eastAsia="仿宋" w:cs="仿宋"/>
          <w:color w:val="000000"/>
          <w:sz w:val="32"/>
          <w:szCs w:val="32"/>
          <w:lang w:eastAsia="zh-CN"/>
        </w:rPr>
        <w:t>制定《信息工程学院毕业论文</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设计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工作实施细则》</w:t>
      </w:r>
      <w:r>
        <w:rPr>
          <w:rFonts w:hint="eastAsia" w:ascii="仿宋" w:hAnsi="仿宋" w:eastAsia="仿宋" w:cs="仿宋"/>
          <w:color w:val="00000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101" w:after="469" w:afterLines="150" w:line="221" w:lineRule="auto"/>
        <w:jc w:val="center"/>
        <w:textAlignment w:val="auto"/>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lang w:val="en-US" w:eastAsia="zh-CN"/>
        </w:rPr>
        <w:t xml:space="preserve"> </w:t>
      </w:r>
      <w:r>
        <w:rPr>
          <w:rFonts w:hint="eastAsia" w:ascii="仿宋" w:hAnsi="仿宋" w:eastAsia="仿宋" w:cs="仿宋"/>
          <w:b/>
          <w:color w:val="000000"/>
          <w:sz w:val="32"/>
          <w:szCs w:val="32"/>
          <w:lang w:eastAsia="zh-CN"/>
        </w:rPr>
        <w:t>毕业论文</w:t>
      </w:r>
      <w:r>
        <w:rPr>
          <w:rFonts w:hint="eastAsia" w:ascii="仿宋" w:hAnsi="仿宋" w:eastAsia="仿宋" w:cs="仿宋"/>
          <w:b/>
          <w:color w:val="000000"/>
          <w:sz w:val="32"/>
          <w:szCs w:val="32"/>
        </w:rPr>
        <w:t>(</w:t>
      </w:r>
      <w:r>
        <w:rPr>
          <w:rFonts w:hint="eastAsia" w:ascii="仿宋" w:hAnsi="仿宋" w:eastAsia="仿宋" w:cs="仿宋"/>
          <w:b/>
          <w:color w:val="000000"/>
          <w:sz w:val="32"/>
          <w:szCs w:val="32"/>
          <w:lang w:eastAsia="zh-CN"/>
        </w:rPr>
        <w:t>设计</w:t>
      </w:r>
      <w:r>
        <w:rPr>
          <w:rFonts w:hint="eastAsia" w:ascii="仿宋" w:hAnsi="仿宋" w:eastAsia="仿宋" w:cs="仿宋"/>
          <w:b/>
          <w:color w:val="000000"/>
          <w:sz w:val="32"/>
          <w:szCs w:val="32"/>
        </w:rPr>
        <w:t>)</w:t>
      </w:r>
      <w:r>
        <w:rPr>
          <w:rFonts w:hint="eastAsia" w:ascii="仿宋" w:hAnsi="仿宋" w:eastAsia="仿宋" w:cs="仿宋"/>
          <w:b/>
          <w:color w:val="000000"/>
          <w:sz w:val="32"/>
          <w:szCs w:val="32"/>
          <w:lang w:eastAsia="zh-CN"/>
        </w:rPr>
        <w:t>的目的与要求</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毕业论文(设计)</w:t>
      </w:r>
      <w:r>
        <w:rPr>
          <w:rFonts w:hint="eastAsia" w:ascii="仿宋" w:hAnsi="仿宋" w:eastAsia="仿宋" w:cs="仿宋"/>
          <w:color w:val="000000"/>
          <w:sz w:val="32"/>
          <w:szCs w:val="32"/>
          <w:lang w:val="en-US" w:eastAsia="zh-CN"/>
        </w:rPr>
        <w:t>目的</w:t>
      </w:r>
      <w:r>
        <w:rPr>
          <w:rFonts w:hint="eastAsia" w:ascii="仿宋" w:hAnsi="仿宋" w:eastAsia="仿宋" w:cs="仿宋"/>
          <w:color w:val="000000"/>
          <w:sz w:val="32"/>
          <w:szCs w:val="32"/>
        </w:rPr>
        <w:t>是培养学生综合运用本学科的基础理论、专业知识和基本技能，提高分析和解决实际问题的能力，使学生在知识、能力和素质方面得到综合训练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完成规定的毕业论文（设计）任务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毕业论文(设计)是</w:t>
      </w:r>
      <w:r>
        <w:rPr>
          <w:rFonts w:hint="eastAsia" w:ascii="仿宋" w:hAnsi="仿宋" w:eastAsia="仿宋" w:cs="仿宋"/>
          <w:color w:val="000000"/>
          <w:sz w:val="32"/>
          <w:szCs w:val="32"/>
          <w:lang w:val="en-US" w:eastAsia="zh-CN"/>
        </w:rPr>
        <w:t>学生</w:t>
      </w:r>
      <w:r>
        <w:rPr>
          <w:rFonts w:hint="eastAsia" w:ascii="仿宋" w:hAnsi="仿宋" w:eastAsia="仿宋" w:cs="仿宋"/>
          <w:color w:val="000000"/>
          <w:sz w:val="32"/>
          <w:szCs w:val="32"/>
        </w:rPr>
        <w:t>在本科教育阶段达成毕业要求、实现培养目标</w:t>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rPr>
        <w:t>从事科学研究工作</w:t>
      </w:r>
      <w:r>
        <w:rPr>
          <w:rFonts w:hint="eastAsia" w:ascii="仿宋" w:hAnsi="仿宋" w:eastAsia="仿宋" w:cs="仿宋"/>
          <w:color w:val="000000"/>
          <w:sz w:val="32"/>
          <w:szCs w:val="32"/>
          <w:lang w:val="en-US" w:eastAsia="zh-CN"/>
        </w:rPr>
        <w:t>及</w:t>
      </w:r>
      <w:r>
        <w:rPr>
          <w:rFonts w:hint="eastAsia" w:ascii="仿宋" w:hAnsi="仿宋" w:eastAsia="仿宋" w:cs="仿宋"/>
          <w:color w:val="000000"/>
          <w:sz w:val="32"/>
          <w:szCs w:val="32"/>
        </w:rPr>
        <w:t>独立工作的重要教学环节，也是本科生获得学士学位的必要条件。</w:t>
      </w:r>
    </w:p>
    <w:p>
      <w:pPr>
        <w:keepNext w:val="0"/>
        <w:keepLines w:val="0"/>
        <w:pageBreakBefore w:val="0"/>
        <w:widowControl w:val="0"/>
        <w:kinsoku/>
        <w:wordWrap/>
        <w:overflowPunct/>
        <w:topLinePunct w:val="0"/>
        <w:autoSpaceDE/>
        <w:autoSpaceDN/>
        <w:bidi w:val="0"/>
        <w:adjustRightInd/>
        <w:snapToGrid/>
        <w:spacing w:after="469" w:afterLines="150"/>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毕业论文(设计)</w:t>
      </w:r>
      <w:r>
        <w:rPr>
          <w:rFonts w:hint="eastAsia" w:ascii="仿宋" w:hAnsi="仿宋" w:eastAsia="仿宋" w:cs="仿宋"/>
          <w:color w:val="000000"/>
          <w:sz w:val="32"/>
          <w:szCs w:val="32"/>
          <w:lang w:val="en-US" w:eastAsia="zh-CN"/>
        </w:rPr>
        <w:t>工作要求</w:t>
      </w:r>
      <w:r>
        <w:rPr>
          <w:rFonts w:hint="eastAsia" w:ascii="仿宋" w:hAnsi="仿宋" w:eastAsia="仿宋" w:cs="仿宋"/>
          <w:color w:val="000000"/>
          <w:sz w:val="32"/>
          <w:szCs w:val="32"/>
        </w:rPr>
        <w:t>培养学生理论联系实际的工作作风和</w:t>
      </w:r>
      <w:r>
        <w:rPr>
          <w:rFonts w:hint="eastAsia" w:ascii="仿宋" w:hAnsi="仿宋" w:eastAsia="仿宋" w:cs="仿宋"/>
          <w:color w:val="000000"/>
          <w:sz w:val="32"/>
          <w:szCs w:val="32"/>
          <w:lang w:val="en-US" w:eastAsia="zh-CN"/>
        </w:rPr>
        <w:t>严谨</w:t>
      </w:r>
      <w:r>
        <w:rPr>
          <w:rFonts w:hint="eastAsia" w:ascii="仿宋" w:hAnsi="仿宋" w:eastAsia="仿宋" w:cs="仿宋"/>
          <w:color w:val="000000"/>
          <w:sz w:val="32"/>
          <w:szCs w:val="32"/>
        </w:rPr>
        <w:t>认真的科学态度。以及勇于改革和大胆创新的开拓能力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能够运用所学综合知识、独立分析和解决实际问题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培养学生</w:t>
      </w:r>
      <w:r>
        <w:rPr>
          <w:rFonts w:hint="eastAsia" w:ascii="仿宋" w:hAnsi="仿宋" w:eastAsia="仿宋" w:cs="仿宋"/>
          <w:color w:val="000000"/>
          <w:sz w:val="32"/>
          <w:szCs w:val="32"/>
          <w:lang w:val="en-US" w:eastAsia="zh-CN"/>
        </w:rPr>
        <w:t>应用</w:t>
      </w:r>
      <w:r>
        <w:rPr>
          <w:rFonts w:hint="eastAsia" w:ascii="仿宋" w:hAnsi="仿宋" w:eastAsia="仿宋" w:cs="仿宋"/>
          <w:color w:val="000000"/>
          <w:sz w:val="32"/>
          <w:szCs w:val="32"/>
        </w:rPr>
        <w:t>专业手段及科学方法获取信息和处理信息的能力，以及开展调查研究、处理实验数据、利用文献和书面表达等综合能力。</w:t>
      </w:r>
    </w:p>
    <w:p>
      <w:pPr>
        <w:keepNext w:val="0"/>
        <w:keepLines w:val="0"/>
        <w:pageBreakBefore w:val="0"/>
        <w:widowControl w:val="0"/>
        <w:numPr>
          <w:ilvl w:val="0"/>
          <w:numId w:val="0"/>
        </w:numPr>
        <w:kinsoku/>
        <w:wordWrap/>
        <w:overflowPunct/>
        <w:topLinePunct w:val="0"/>
        <w:autoSpaceDE/>
        <w:autoSpaceDN/>
        <w:bidi w:val="0"/>
        <w:adjustRightInd/>
        <w:snapToGrid/>
        <w:spacing w:before="101" w:after="469" w:afterLines="150" w:line="221" w:lineRule="auto"/>
        <w:jc w:val="center"/>
        <w:textAlignment w:val="auto"/>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lang w:val="en-US" w:eastAsia="zh-CN"/>
        </w:rPr>
        <w:t xml:space="preserve">第二章  </w:t>
      </w:r>
      <w:r>
        <w:rPr>
          <w:rFonts w:hint="eastAsia" w:ascii="仿宋" w:hAnsi="仿宋" w:eastAsia="仿宋" w:cs="仿宋"/>
          <w:b/>
          <w:color w:val="000000"/>
          <w:sz w:val="32"/>
          <w:szCs w:val="32"/>
          <w:lang w:eastAsia="zh-CN"/>
        </w:rPr>
        <w:t>组织机构及工作职责</w:t>
      </w:r>
    </w:p>
    <w:p>
      <w:pPr>
        <w:keepNext w:val="0"/>
        <w:keepLines w:val="0"/>
        <w:pageBreakBefore w:val="0"/>
        <w:numPr>
          <w:ilvl w:val="0"/>
          <w:numId w:val="0"/>
        </w:numPr>
        <w:kinsoku/>
        <w:wordWrap/>
        <w:overflowPunct/>
        <w:topLinePunct w:val="0"/>
        <w:autoSpaceDE/>
        <w:autoSpaceDN/>
        <w:bidi w:val="0"/>
        <w:snapToGrid/>
        <w:spacing w:before="101" w:after="313" w:afterLines="100" w:line="221" w:lineRule="auto"/>
        <w:jc w:val="left"/>
        <w:textAlignment w:val="auto"/>
        <w:rPr>
          <w:rStyle w:val="8"/>
          <w:rFonts w:hint="eastAsia" w:ascii="仿宋" w:hAnsi="仿宋" w:eastAsia="仿宋" w:cs="仿宋"/>
          <w:b/>
          <w:bCs/>
          <w:i w:val="0"/>
          <w:iCs w:val="0"/>
          <w:caps w:val="0"/>
          <w:color w:val="000000"/>
          <w:spacing w:val="0"/>
          <w:kern w:val="0"/>
          <w:sz w:val="30"/>
          <w:szCs w:val="30"/>
          <w:shd w:val="clear" w:fill="FFFFFF"/>
          <w:lang w:val="en-US" w:eastAsia="zh-CN" w:bidi="ar"/>
        </w:rPr>
      </w:pPr>
      <w:r>
        <w:rPr>
          <w:rStyle w:val="8"/>
          <w:rFonts w:hint="eastAsia" w:ascii="仿宋" w:hAnsi="仿宋" w:eastAsia="仿宋" w:cs="仿宋"/>
          <w:b/>
          <w:bCs/>
          <w:i w:val="0"/>
          <w:iCs w:val="0"/>
          <w:caps w:val="0"/>
          <w:color w:val="000000"/>
          <w:spacing w:val="0"/>
          <w:kern w:val="0"/>
          <w:sz w:val="30"/>
          <w:szCs w:val="30"/>
          <w:shd w:val="clear" w:fill="FFFFFF"/>
          <w:lang w:val="en-US" w:eastAsia="zh-CN" w:bidi="ar"/>
        </w:rPr>
        <w:t>组织机构</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学院</w:t>
      </w:r>
      <w:r>
        <w:rPr>
          <w:rFonts w:hint="eastAsia" w:ascii="仿宋" w:hAnsi="仿宋" w:eastAsia="仿宋" w:cs="仿宋"/>
          <w:color w:val="000000"/>
          <w:sz w:val="32"/>
          <w:szCs w:val="32"/>
        </w:rPr>
        <w:t>成立以院长为主任</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院领导、各系主任、专业负责人、辅导员、教学秘书组成</w:t>
      </w:r>
      <w:r>
        <w:rPr>
          <w:rFonts w:hint="eastAsia" w:ascii="仿宋" w:hAnsi="仿宋" w:eastAsia="仿宋" w:cs="仿宋"/>
          <w:color w:val="000000"/>
          <w:sz w:val="32"/>
          <w:szCs w:val="32"/>
        </w:rPr>
        <w:t>的毕业论文</w:t>
      </w:r>
      <w:r>
        <w:rPr>
          <w:rFonts w:hint="eastAsia" w:ascii="仿宋" w:hAnsi="仿宋" w:eastAsia="仿宋" w:cs="仿宋"/>
          <w:color w:val="000000"/>
          <w:sz w:val="32"/>
          <w:szCs w:val="32"/>
          <w:lang w:val="en-US" w:eastAsia="zh-CN"/>
        </w:rPr>
        <w:t>领导小组。</w:t>
      </w:r>
    </w:p>
    <w:p>
      <w:pPr>
        <w:keepNext w:val="0"/>
        <w:keepLines w:val="0"/>
        <w:pageBreakBefore w:val="0"/>
        <w:numPr>
          <w:ilvl w:val="0"/>
          <w:numId w:val="0"/>
        </w:numPr>
        <w:kinsoku/>
        <w:wordWrap/>
        <w:overflowPunct/>
        <w:topLinePunct w:val="0"/>
        <w:autoSpaceDE/>
        <w:autoSpaceDN/>
        <w:bidi w:val="0"/>
        <w:snapToGrid/>
        <w:spacing w:before="101" w:after="313" w:afterLines="100" w:line="221" w:lineRule="auto"/>
        <w:jc w:val="left"/>
        <w:textAlignment w:val="auto"/>
        <w:rPr>
          <w:rFonts w:hint="eastAsia" w:ascii="仿宋" w:hAnsi="仿宋" w:eastAsia="仿宋" w:cs="仿宋"/>
          <w:b/>
          <w:bCs/>
          <w:color w:val="000000"/>
          <w:sz w:val="31"/>
          <w:szCs w:val="31"/>
          <w:highlight w:val="none"/>
          <w:lang w:val="en-US" w:eastAsia="zh-CN"/>
        </w:rPr>
      </w:pPr>
      <w:r>
        <w:rPr>
          <w:rFonts w:hint="eastAsia" w:ascii="仿宋" w:hAnsi="仿宋" w:eastAsia="仿宋" w:cs="仿宋"/>
          <w:b/>
          <w:bCs/>
          <w:color w:val="000000"/>
          <w:sz w:val="31"/>
          <w:szCs w:val="31"/>
          <w:highlight w:val="none"/>
          <w:lang w:val="en-US" w:eastAsia="zh-CN"/>
        </w:rPr>
        <w:t>工作职责</w:t>
      </w:r>
    </w:p>
    <w:p>
      <w:pPr>
        <w:keepNext w:val="0"/>
        <w:keepLines w:val="0"/>
        <w:pageBreakBefore w:val="0"/>
        <w:widowControl w:val="0"/>
        <w:kinsoku/>
        <w:wordWrap/>
        <w:overflowPunct/>
        <w:topLinePunct w:val="0"/>
        <w:autoSpaceDE/>
        <w:autoSpaceDN/>
        <w:bidi w:val="0"/>
        <w:adjustRightInd/>
        <w:snapToGrid/>
        <w:spacing w:after="469" w:afterLines="150"/>
        <w:ind w:firstLine="640" w:firstLineChars="200"/>
        <w:textAlignment w:val="auto"/>
        <w:rPr>
          <w:rFonts w:hint="eastAsia" w:ascii="仿宋" w:hAnsi="仿宋" w:eastAsia="仿宋" w:cs="仿宋"/>
          <w:i w:val="0"/>
          <w:iCs w:val="0"/>
          <w:caps w:val="0"/>
          <w:color w:val="000000"/>
          <w:spacing w:val="0"/>
          <w:kern w:val="0"/>
          <w:sz w:val="30"/>
          <w:szCs w:val="30"/>
          <w:highlight w:val="yellow"/>
          <w:shd w:val="clear" w:fill="FFFF00"/>
          <w:lang w:val="en-US" w:eastAsia="zh-CN" w:bidi="ar"/>
        </w:rPr>
      </w:pPr>
      <w:r>
        <w:rPr>
          <w:rFonts w:hint="eastAsia" w:ascii="仿宋" w:hAnsi="仿宋" w:eastAsia="仿宋" w:cs="仿宋"/>
          <w:color w:val="000000"/>
          <w:sz w:val="32"/>
          <w:szCs w:val="32"/>
          <w:lang w:val="en-US" w:eastAsia="zh-CN"/>
        </w:rPr>
        <w:t>领导小组负责制定毕业论文（设计）工作计划和实施方案，组织、落实本院的毕业论文（设计）工作。加强对毕业论文（设计）选题、开题、中期检查、论文文稿的修订与定稿、查重、答辩、成绩评定等各环节的监控与管理，保证毕业论文（设计）质量。</w:t>
      </w:r>
    </w:p>
    <w:p>
      <w:pPr>
        <w:keepNext w:val="0"/>
        <w:keepLines w:val="0"/>
        <w:pageBreakBefore w:val="0"/>
        <w:widowControl w:val="0"/>
        <w:numPr>
          <w:ilvl w:val="0"/>
          <w:numId w:val="0"/>
        </w:numPr>
        <w:kinsoku/>
        <w:wordWrap/>
        <w:overflowPunct/>
        <w:topLinePunct w:val="0"/>
        <w:autoSpaceDE/>
        <w:autoSpaceDN/>
        <w:bidi w:val="0"/>
        <w:adjustRightInd/>
        <w:snapToGrid/>
        <w:spacing w:before="101" w:after="469" w:afterLines="150" w:line="221" w:lineRule="auto"/>
        <w:jc w:val="center"/>
        <w:textAlignment w:val="auto"/>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第三章   系主任、专业负责人职责</w:t>
      </w:r>
    </w:p>
    <w:p>
      <w:pPr>
        <w:keepNext w:val="0"/>
        <w:keepLines w:val="0"/>
        <w:pageBreakBefore w:val="0"/>
        <w:kinsoku/>
        <w:wordWrap/>
        <w:overflowPunct/>
        <w:topLinePunct w:val="0"/>
        <w:autoSpaceDE/>
        <w:autoSpaceDN/>
        <w:bidi w:val="0"/>
        <w:snapToGrid/>
        <w:spacing w:after="313" w:afterLines="100"/>
        <w:ind w:firstLine="614" w:firstLineChars="192"/>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系主任主要职责负责：具体落实毕业论文（设计）任务、对指导教师资格进行初审；组织召开</w:t>
      </w:r>
      <w:r>
        <w:rPr>
          <w:rFonts w:hint="eastAsia" w:ascii="仿宋" w:hAnsi="仿宋" w:eastAsia="仿宋" w:cs="仿宋"/>
          <w:color w:val="000000"/>
          <w:sz w:val="32"/>
          <w:szCs w:val="32"/>
          <w:highlight w:val="none"/>
        </w:rPr>
        <w:t>毕业论文（设计）</w:t>
      </w:r>
      <w:r>
        <w:rPr>
          <w:rFonts w:hint="eastAsia" w:ascii="仿宋" w:hAnsi="仿宋" w:eastAsia="仿宋" w:cs="仿宋"/>
          <w:color w:val="000000"/>
          <w:sz w:val="32"/>
          <w:szCs w:val="32"/>
          <w:highlight w:val="none"/>
          <w:lang w:val="en-US" w:eastAsia="zh-CN"/>
        </w:rPr>
        <w:t>会议，研究本系毕业论文（设计）工作，及时解决出现的问题；检查指导教师的工作和学生毕业论文（设计）工作进行情况； 撰写毕业论文（设计）工作总结时，需要就本系指导学生的毕业论文（设计）工作情况，指导学生对复杂工程问题以及毕业要求的达成度进行较为详细的分析。</w:t>
      </w:r>
    </w:p>
    <w:p>
      <w:pPr>
        <w:keepNext w:val="0"/>
        <w:keepLines w:val="0"/>
        <w:pageBreakBefore w:val="0"/>
        <w:widowControl w:val="0"/>
        <w:kinsoku/>
        <w:wordWrap/>
        <w:overflowPunct/>
        <w:topLinePunct w:val="0"/>
        <w:autoSpaceDE/>
        <w:autoSpaceDN/>
        <w:bidi w:val="0"/>
        <w:adjustRightInd/>
        <w:snapToGrid/>
        <w:spacing w:after="469" w:afterLines="150"/>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专业负责人主要职责：确定指导教师，组织做好教师、学生双向选题工作；承担论文题目审核、确定答辩小组并组织答辩、成绩评定、论文工作总结以及整个论文（设计）过程的检查等。需要将本专业学生的毕业论文（设计）及相关材料在答辩后一周内收齐整理，并提交给教学科。</w:t>
      </w:r>
    </w:p>
    <w:p>
      <w:pPr>
        <w:keepNext w:val="0"/>
        <w:keepLines w:val="0"/>
        <w:pageBreakBefore w:val="0"/>
        <w:widowControl w:val="0"/>
        <w:numPr>
          <w:ilvl w:val="0"/>
          <w:numId w:val="0"/>
        </w:numPr>
        <w:kinsoku/>
        <w:wordWrap/>
        <w:overflowPunct/>
        <w:topLinePunct w:val="0"/>
        <w:autoSpaceDE/>
        <w:autoSpaceDN/>
        <w:bidi w:val="0"/>
        <w:adjustRightInd/>
        <w:snapToGrid/>
        <w:spacing w:before="101" w:after="469" w:afterLines="150" w:line="221" w:lineRule="auto"/>
        <w:jc w:val="center"/>
        <w:textAlignment w:val="auto"/>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第四章  指导教师资格与主要职责</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毕业论文（设计）教学实行指导教师负责制，每位指导教师应对整个毕业论文（设计）阶段的教学活动、质量全面负责。 </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指导教师资格条件</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1.毕业论文（设计）的指导教师应具有中级以上（含中级）职称或硕士学位。初级职称人员不能单独指导毕业论文（设计），但可协助指导毕业论文（设计）。</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2.毕业论文（设计）的指导教师应具有实际设计、研究工作的经验，具有与课题相关的、较全面的知识，教风严谨、业务水平高、责任心强，为人师表，教书育人，严格要求学生。 </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推行“双导师制”，原则上鼓励并提倡各系聘请校外具有中级及以上技术职称的工程技术人员、科研人员、管理人员等参与毕业论文（设计）的指导工作，但应事先进行资格审查，制定指导计划，核定工作量，报学院审批，教务处备案，各系应派专人联系，定期了解情况。</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4.原则上每位指导教师指导的人数不得超过 8 人。 </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指导教师主要职责</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1.指导教师应积极引导学生掌握毕业论文（设计）写作的基本方法，加强学生创新意识和创新能力的培养，培养学生严谨的科学态度和求真务实的工作作风，以及独立工作能力、分析问题能力和解决问题能力。</w:t>
      </w:r>
    </w:p>
    <w:p>
      <w:pPr>
        <w:keepNext w:val="0"/>
        <w:keepLines w:val="0"/>
        <w:pageBreakBefore w:val="0"/>
        <w:kinsoku/>
        <w:wordWrap/>
        <w:overflowPunct/>
        <w:topLinePunct w:val="0"/>
        <w:autoSpaceDE/>
        <w:autoSpaceDN/>
        <w:bidi w:val="0"/>
        <w:snapToGrid/>
        <w:spacing w:after="313" w:afterLines="100"/>
        <w:ind w:right="-46" w:rightChars="-22" w:firstLine="614" w:firstLineChars="192"/>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2.按规定拟定毕业论文（设计）课题或题目并</w:t>
      </w:r>
      <w:r>
        <w:rPr>
          <w:rFonts w:hint="eastAsia" w:ascii="仿宋" w:hAnsi="仿宋" w:eastAsia="仿宋" w:cs="仿宋"/>
          <w:color w:val="000000"/>
          <w:sz w:val="32"/>
          <w:szCs w:val="32"/>
        </w:rPr>
        <w:t>登录实践教学管理系统申报课题。</w:t>
      </w:r>
      <w:r>
        <w:rPr>
          <w:rFonts w:hint="eastAsia" w:ascii="仿宋" w:hAnsi="仿宋" w:eastAsia="仿宋" w:cs="仿宋"/>
          <w:color w:val="000000"/>
          <w:sz w:val="32"/>
          <w:szCs w:val="32"/>
          <w:lang w:val="en-US" w:eastAsia="zh-CN"/>
        </w:rPr>
        <w:t>支持、指导学生自拟毕业论文（设计）课题或题目；把好毕业论文（设计）的开题报告关。</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3.指导并审查学生拟定的毕业论文（设计）课题方案及进程安排，定期检查学生的工作进度和质量；与学生保持密切联系，了解进度，及时指导学生解决理论上的难点和实践中的技术性问题。</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4.重视学生文献检索和文献分析等基本功的训练，帮助学生掌握基本的科研方法，指导学生规范地撰写论文。</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根据学生的工作态度、工作能力以及毕业论文（设计）的质量，如实评价学生表现、指导教师对学生毕业设计(论文)的评语要明确、具体，避免千篇一律，在实践教学管理系统填写评分和不少于100字毕业论文（设计）考核评语。</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认真评阅学生的毕业论文（设计）课题内容，同时提出全面修改意见，做好毕业论文（设计）答辩前资格审查工作，在学生答辩前审查毕业论文（设计）(包括设计说明书、计算资料、实验报告、图纸或论文等)，做好复制比检测指导学生做好答辩前的准备工作。</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7.指导教师必须根据毕业论文工作计划和实施方案及时督促学生完成实践教学管理系统信息填报、材料审核、成绩录入等工作。</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8.做好优秀毕业论文（设计）推荐工作。</w:t>
      </w:r>
    </w:p>
    <w:p>
      <w:pPr>
        <w:keepNext w:val="0"/>
        <w:keepLines w:val="0"/>
        <w:pageBreakBefore w:val="0"/>
        <w:widowControl w:val="0"/>
        <w:kinsoku/>
        <w:wordWrap/>
        <w:overflowPunct/>
        <w:topLinePunct w:val="0"/>
        <w:autoSpaceDE/>
        <w:autoSpaceDN/>
        <w:bidi w:val="0"/>
        <w:adjustRightInd/>
        <w:snapToGrid/>
        <w:spacing w:after="469" w:afterLines="150"/>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9.协助做好学生离校手续审批，严格检查学生完成毕业论文(设计)的情况，指导老师同意学生离校而最终学生不能通过答辩者，指导老师要作出合理的解释。</w:t>
      </w:r>
    </w:p>
    <w:p>
      <w:pPr>
        <w:keepNext w:val="0"/>
        <w:keepLines w:val="0"/>
        <w:pageBreakBefore w:val="0"/>
        <w:widowControl w:val="0"/>
        <w:numPr>
          <w:ilvl w:val="0"/>
          <w:numId w:val="0"/>
        </w:numPr>
        <w:kinsoku/>
        <w:wordWrap/>
        <w:overflowPunct/>
        <w:topLinePunct w:val="0"/>
        <w:autoSpaceDE/>
        <w:autoSpaceDN/>
        <w:bidi w:val="0"/>
        <w:adjustRightInd/>
        <w:snapToGrid/>
        <w:spacing w:before="101" w:after="469" w:afterLines="150" w:line="221" w:lineRule="auto"/>
        <w:ind w:leftChars="0"/>
        <w:jc w:val="center"/>
        <w:textAlignment w:val="auto"/>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第五章  学生毕业论文（设计）纪律守则</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1.根据所接受的毕业论文（设计）任务，参考有关文献，综合应用所学的知识和技能，选定毕业论文（设计）课题。</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2.在教师指导下，制订包括毕业论文（设计）方案分段实施时间、任务、检验方式等在内的课题进度计划。</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3.按进度计划开展毕业论文（设计）工作，收集整理相关研究资料，开展调研活动，实事求是地做好过程记录。</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4.各种格式要严格按照学校的规范要求完成。</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5.做好答辩前的准备工作，并按指定的时间、地点参加毕业论文（设计）答辩。</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6.凡有通过网络等购买毕业论文（设计）弄虚作假者，一旦发现，其毕业论文（设计）成绩以零分论处。</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7.学生必须根据毕业论文工作计划和实施方案及时填报实践教学管理系统相关信息，并上传毕业论文（设计）相关文档。学生完成毕业论文(设计)，提交论文终稿给指导教师，如果选题是设计类的还要提交程序代码和相关作品。</w:t>
      </w:r>
    </w:p>
    <w:p>
      <w:pPr>
        <w:keepNext w:val="0"/>
        <w:keepLines w:val="0"/>
        <w:pageBreakBefore w:val="0"/>
        <w:widowControl w:val="0"/>
        <w:kinsoku/>
        <w:wordWrap/>
        <w:overflowPunct/>
        <w:topLinePunct w:val="0"/>
        <w:autoSpaceDE/>
        <w:autoSpaceDN/>
        <w:bidi w:val="0"/>
        <w:adjustRightInd/>
        <w:snapToGrid/>
        <w:spacing w:after="469" w:afterLines="150"/>
        <w:ind w:firstLine="640"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color w:val="000000"/>
          <w:sz w:val="32"/>
          <w:szCs w:val="32"/>
          <w:lang w:val="en-US" w:eastAsia="zh-CN"/>
        </w:rPr>
        <w:t>8.</w:t>
      </w:r>
      <w:r>
        <w:rPr>
          <w:rFonts w:hint="eastAsia" w:ascii="仿宋" w:hAnsi="仿宋" w:eastAsia="仿宋" w:cs="仿宋"/>
          <w:b w:val="0"/>
          <w:bCs w:val="0"/>
          <w:color w:val="000000"/>
          <w:kern w:val="0"/>
          <w:sz w:val="31"/>
          <w:szCs w:val="31"/>
          <w:lang w:val="en-US" w:eastAsia="zh-CN" w:bidi="ar"/>
        </w:rPr>
        <w:t>通过答辩资格审查的学生应在答辩前将毕业论文（设计）的所有材料送交答辩小组成员审阅。答辩时，应向答辩小组汇报毕业论文（设计）工作情况，内容包括：题目的来源、要求、主要工作和论点、取得的主要成果和新见解、存在的不足及改进意见等。学生通过答辩及按规范及时上传所有材料后方能取得毕业论文（设计）成绩。</w:t>
      </w:r>
    </w:p>
    <w:p>
      <w:pPr>
        <w:keepNext w:val="0"/>
        <w:keepLines w:val="0"/>
        <w:pageBreakBefore w:val="0"/>
        <w:widowControl w:val="0"/>
        <w:numPr>
          <w:ilvl w:val="0"/>
          <w:numId w:val="0"/>
        </w:numPr>
        <w:kinsoku/>
        <w:wordWrap/>
        <w:overflowPunct/>
        <w:topLinePunct w:val="0"/>
        <w:autoSpaceDE/>
        <w:autoSpaceDN/>
        <w:bidi w:val="0"/>
        <w:adjustRightInd/>
        <w:snapToGrid/>
        <w:spacing w:before="101" w:after="469" w:afterLines="150" w:line="221" w:lineRule="auto"/>
        <w:ind w:leftChars="0"/>
        <w:jc w:val="center"/>
        <w:textAlignment w:val="auto"/>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第六章  毕业论文（设计）过程管理及要求</w:t>
      </w:r>
    </w:p>
    <w:p>
      <w:pPr>
        <w:keepNext w:val="0"/>
        <w:keepLines w:val="0"/>
        <w:pageBreakBefore w:val="0"/>
        <w:numPr>
          <w:ilvl w:val="0"/>
          <w:numId w:val="0"/>
        </w:numPr>
        <w:kinsoku/>
        <w:wordWrap/>
        <w:overflowPunct/>
        <w:topLinePunct w:val="0"/>
        <w:autoSpaceDE/>
        <w:autoSpaceDN/>
        <w:bidi w:val="0"/>
        <w:adjustRightInd w:val="0"/>
        <w:snapToGrid/>
        <w:spacing w:after="313" w:afterLines="100"/>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指导教师与学生共商确定论文（设计）研究课题。</w:t>
      </w:r>
      <w:r>
        <w:rPr>
          <w:rFonts w:hint="eastAsia" w:ascii="仿宋" w:hAnsi="仿宋" w:eastAsia="仿宋" w:cs="仿宋"/>
          <w:color w:val="000000"/>
          <w:sz w:val="32"/>
          <w:szCs w:val="32"/>
          <w:lang w:val="en-US" w:eastAsia="zh-CN"/>
        </w:rPr>
        <w:t>确保课题</w:t>
      </w:r>
      <w:r>
        <w:rPr>
          <w:rFonts w:hint="eastAsia" w:ascii="仿宋" w:hAnsi="仿宋" w:eastAsia="仿宋" w:cs="仿宋"/>
          <w:color w:val="000000"/>
          <w:sz w:val="32"/>
          <w:szCs w:val="32"/>
        </w:rPr>
        <w:t>符合专业培养方向，不偏离本专业基本知识和专业领域，尽可能结合学生专业发展、择业、就业的实际情况，突出应用型人才培养特色。选题要具一定的理论与现实价值。选题应结合当前的科技、生产技术发展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社会发展和专业前沿相结合，原则上</w:t>
      </w:r>
      <w:r>
        <w:rPr>
          <w:rFonts w:hint="eastAsia" w:ascii="仿宋" w:hAnsi="仿宋" w:eastAsia="仿宋" w:cs="仿宋"/>
          <w:color w:val="000000"/>
          <w:sz w:val="32"/>
          <w:szCs w:val="32"/>
          <w:lang w:val="en-US" w:eastAsia="zh-CN"/>
        </w:rPr>
        <w:t>所选</w:t>
      </w:r>
      <w:r>
        <w:rPr>
          <w:rFonts w:hint="eastAsia" w:ascii="仿宋" w:hAnsi="仿宋" w:eastAsia="仿宋" w:cs="仿宋"/>
          <w:color w:val="000000"/>
          <w:sz w:val="32"/>
          <w:szCs w:val="32"/>
        </w:rPr>
        <w:t>毕业论文（设计）</w:t>
      </w:r>
      <w:r>
        <w:rPr>
          <w:rFonts w:hint="eastAsia" w:ascii="仿宋" w:hAnsi="仿宋" w:eastAsia="仿宋" w:cs="仿宋"/>
          <w:color w:val="000000"/>
          <w:sz w:val="32"/>
          <w:szCs w:val="32"/>
          <w:lang w:val="en-US" w:eastAsia="zh-CN"/>
        </w:rPr>
        <w:t>课题应</w:t>
      </w:r>
      <w:r>
        <w:rPr>
          <w:rFonts w:hint="eastAsia" w:ascii="仿宋" w:hAnsi="仿宋" w:eastAsia="仿宋" w:cs="仿宋"/>
          <w:color w:val="000000"/>
          <w:sz w:val="32"/>
          <w:szCs w:val="32"/>
        </w:rPr>
        <w:t>在实验、实习、工程实践和社会调查等社会实践中完成。</w:t>
      </w:r>
    </w:p>
    <w:p>
      <w:pPr>
        <w:keepNext w:val="0"/>
        <w:keepLines w:val="0"/>
        <w:pageBreakBefore w:val="0"/>
        <w:kinsoku/>
        <w:wordWrap/>
        <w:overflowPunct/>
        <w:topLinePunct w:val="0"/>
        <w:autoSpaceDE/>
        <w:autoSpaceDN/>
        <w:bidi w:val="0"/>
        <w:snapToGrid/>
        <w:spacing w:after="313" w:afterLines="100"/>
        <w:ind w:right="-46" w:rightChars="-22" w:firstLine="537" w:firstLineChars="192"/>
        <w:textAlignment w:val="auto"/>
        <w:rPr>
          <w:rFonts w:hint="eastAsia" w:ascii="仿宋" w:hAnsi="仿宋" w:eastAsia="仿宋" w:cs="仿宋"/>
          <w:color w:val="000000"/>
          <w:sz w:val="32"/>
          <w:szCs w:val="32"/>
        </w:rPr>
      </w:pPr>
      <w:r>
        <w:rPr>
          <w:rFonts w:hint="eastAsia" w:ascii="仿宋" w:hAnsi="仿宋" w:eastAsia="仿宋" w:cs="仿宋"/>
          <w:kern w:val="0"/>
          <w:sz w:val="28"/>
          <w:szCs w:val="28"/>
          <w:lang w:val="en-US" w:eastAsia="zh-CN"/>
        </w:rPr>
        <w:t>2.</w:t>
      </w:r>
      <w:r>
        <w:rPr>
          <w:rFonts w:hint="eastAsia" w:ascii="仿宋" w:hAnsi="仿宋" w:eastAsia="仿宋" w:cs="仿宋"/>
          <w:color w:val="000000"/>
          <w:sz w:val="32"/>
          <w:szCs w:val="32"/>
        </w:rPr>
        <w:t>原则上一人一题且选题不与往届选题重复，由几名学生共同参加的课题，必须明确每名学生应独立完成的任务，并在题目及任务上加以区别，使每个学生有所侧重，并据此独立撰写各自的论文（设计）。</w:t>
      </w:r>
    </w:p>
    <w:p>
      <w:pPr>
        <w:keepNext w:val="0"/>
        <w:keepLines w:val="0"/>
        <w:pageBreakBefore w:val="0"/>
        <w:kinsoku/>
        <w:wordWrap/>
        <w:overflowPunct/>
        <w:topLinePunct w:val="0"/>
        <w:autoSpaceDE/>
        <w:autoSpaceDN/>
        <w:bidi w:val="0"/>
        <w:adjustRightInd w:val="0"/>
        <w:snapToGrid/>
        <w:spacing w:after="313" w:afterLines="100"/>
        <w:ind w:firstLine="482"/>
        <w:textAlignment w:val="auto"/>
        <w:rPr>
          <w:rFonts w:hint="eastAsia" w:ascii="仿宋" w:hAnsi="仿宋" w:eastAsia="仿宋" w:cs="仿宋"/>
          <w:color w:val="000000"/>
          <w:sz w:val="32"/>
          <w:szCs w:val="32"/>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sz w:val="32"/>
          <w:szCs w:val="32"/>
        </w:rPr>
        <w:t>毕业论文（设计）的工作量和难度要适当，使学生既能得到一定难度或强度的学科训练，又能在规定的时间内经过努力完成全部任务或得出阶段性成果。</w:t>
      </w:r>
    </w:p>
    <w:p>
      <w:pPr>
        <w:keepNext w:val="0"/>
        <w:keepLines w:val="0"/>
        <w:pageBreakBefore w:val="0"/>
        <w:kinsoku/>
        <w:wordWrap/>
        <w:overflowPunct/>
        <w:topLinePunct w:val="0"/>
        <w:autoSpaceDE/>
        <w:autoSpaceDN/>
        <w:bidi w:val="0"/>
        <w:snapToGrid/>
        <w:spacing w:after="313" w:afterLines="100"/>
        <w:ind w:right="-46" w:rightChars="-22" w:firstLine="614" w:firstLineChars="192"/>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4.答辩前，</w:t>
      </w:r>
      <w:r>
        <w:rPr>
          <w:rFonts w:hint="eastAsia" w:ascii="仿宋" w:hAnsi="仿宋" w:eastAsia="仿宋" w:cs="仿宋"/>
          <w:color w:val="000000"/>
          <w:sz w:val="32"/>
          <w:szCs w:val="32"/>
        </w:rPr>
        <w:t>学生</w:t>
      </w:r>
      <w:r>
        <w:rPr>
          <w:rFonts w:hint="eastAsia" w:ascii="仿宋" w:hAnsi="仿宋" w:eastAsia="仿宋" w:cs="仿宋"/>
          <w:color w:val="000000"/>
          <w:sz w:val="32"/>
          <w:szCs w:val="32"/>
          <w:lang w:val="en-US" w:eastAsia="zh-CN"/>
        </w:rPr>
        <w:t>需</w:t>
      </w:r>
      <w:r>
        <w:rPr>
          <w:rFonts w:hint="eastAsia" w:ascii="仿宋" w:hAnsi="仿宋" w:eastAsia="仿宋" w:cs="仿宋"/>
          <w:color w:val="000000"/>
          <w:sz w:val="32"/>
          <w:szCs w:val="32"/>
        </w:rPr>
        <w:t>登录“中国知网大学生论文检测系统”，上传毕业论文（设计）定稿并检测（复制比&lt;20%即通过），检测报告（全文标明引文）需交指导教师签字后</w:t>
      </w:r>
      <w:r>
        <w:rPr>
          <w:rFonts w:hint="eastAsia" w:ascii="仿宋" w:hAnsi="仿宋" w:eastAsia="仿宋" w:cs="仿宋"/>
          <w:color w:val="000000"/>
          <w:sz w:val="32"/>
          <w:szCs w:val="32"/>
          <w:lang w:val="en-US" w:eastAsia="zh-CN"/>
        </w:rPr>
        <w:t>方可参加答辩。</w:t>
      </w:r>
      <w:r>
        <w:rPr>
          <w:rFonts w:hint="eastAsia" w:ascii="仿宋" w:hAnsi="仿宋" w:eastAsia="仿宋" w:cs="仿宋"/>
          <w:color w:val="000000"/>
          <w:sz w:val="32"/>
          <w:szCs w:val="32"/>
        </w:rPr>
        <w:t>复制比检测必须严格按学校规定执行，如果复制比检测最后仍未通过的，不准参加答辩。不能按期完成或达不到答辩资格要求的学生，不准参加答辩。</w:t>
      </w:r>
    </w:p>
    <w:p>
      <w:pPr>
        <w:keepNext w:val="0"/>
        <w:keepLines w:val="0"/>
        <w:pageBreakBefore w:val="0"/>
        <w:kinsoku/>
        <w:wordWrap/>
        <w:overflowPunct/>
        <w:topLinePunct w:val="0"/>
        <w:autoSpaceDE/>
        <w:autoSpaceDN/>
        <w:bidi w:val="0"/>
        <w:snapToGrid/>
        <w:spacing w:after="313" w:afterLines="100"/>
        <w:ind w:right="-46" w:rightChars="-22"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指导教师认真审阅学生检测复制比通过、定稿的毕业论文（设计），写出评语和评分</w:t>
      </w:r>
      <w:r>
        <w:rPr>
          <w:rFonts w:hint="eastAsia" w:ascii="仿宋" w:hAnsi="仿宋" w:eastAsia="仿宋" w:cs="仿宋"/>
          <w:sz w:val="32"/>
          <w:szCs w:val="32"/>
        </w:rPr>
        <w:t>并录入至实践教学管理平台</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snapToGrid/>
        <w:spacing w:after="313" w:afterLines="100"/>
        <w:ind w:firstLine="595" w:firstLineChars="192"/>
        <w:textAlignment w:val="auto"/>
        <w:rPr>
          <w:rFonts w:hint="eastAsia" w:ascii="仿宋" w:hAnsi="仿宋" w:eastAsia="仿宋" w:cs="仿宋"/>
          <w:color w:val="000000"/>
          <w:sz w:val="32"/>
          <w:szCs w:val="32"/>
          <w:lang w:val="en-US" w:eastAsia="zh-CN"/>
        </w:rPr>
      </w:pPr>
      <w:r>
        <w:rPr>
          <w:rFonts w:hint="eastAsia" w:ascii="仿宋" w:hAnsi="仿宋" w:eastAsia="仿宋" w:cs="仿宋"/>
          <w:b w:val="0"/>
          <w:bCs w:val="0"/>
          <w:color w:val="000000"/>
          <w:sz w:val="31"/>
          <w:szCs w:val="31"/>
          <w:lang w:val="en-US" w:eastAsia="zh-CN"/>
        </w:rPr>
        <w:t>6.</w:t>
      </w:r>
      <w:r>
        <w:rPr>
          <w:rFonts w:hint="eastAsia" w:ascii="仿宋" w:hAnsi="仿宋" w:eastAsia="仿宋" w:cs="仿宋"/>
          <w:b w:val="0"/>
          <w:bCs w:val="0"/>
          <w:color w:val="000000"/>
          <w:sz w:val="31"/>
          <w:szCs w:val="31"/>
        </w:rPr>
        <w:t>毕业论文（设计）应经评阅教师评阅。评阅教师应须回避毕业生和指导教师，不搞形式上的交流互评；评阅教师要认真阅读学生和指导教师所提供的材料，</w:t>
      </w:r>
      <w:r>
        <w:rPr>
          <w:rFonts w:hint="eastAsia" w:ascii="仿宋" w:hAnsi="仿宋" w:eastAsia="仿宋" w:cs="仿宋"/>
          <w:color w:val="000000"/>
          <w:sz w:val="32"/>
          <w:szCs w:val="32"/>
        </w:rPr>
        <w:t>进入实践教学管理系统</w:t>
      </w:r>
      <w:r>
        <w:rPr>
          <w:rFonts w:hint="eastAsia" w:ascii="仿宋" w:hAnsi="仿宋" w:eastAsia="仿宋" w:cs="仿宋"/>
          <w:b w:val="0"/>
          <w:bCs w:val="0"/>
          <w:color w:val="000000"/>
          <w:sz w:val="31"/>
          <w:szCs w:val="31"/>
        </w:rPr>
        <w:t>填写评语和</w:t>
      </w:r>
      <w:r>
        <w:rPr>
          <w:rFonts w:hint="eastAsia" w:ascii="仿宋" w:hAnsi="仿宋" w:eastAsia="仿宋" w:cs="仿宋"/>
          <w:b w:val="0"/>
          <w:bCs w:val="0"/>
          <w:color w:val="000000"/>
          <w:sz w:val="31"/>
          <w:szCs w:val="31"/>
          <w:lang w:val="en-US" w:eastAsia="zh-CN"/>
        </w:rPr>
        <w:t>评分</w:t>
      </w:r>
      <w:r>
        <w:rPr>
          <w:rFonts w:hint="eastAsia" w:ascii="仿宋" w:hAnsi="仿宋" w:eastAsia="仿宋" w:cs="仿宋"/>
          <w:b w:val="0"/>
          <w:bCs w:val="0"/>
          <w:color w:val="000000"/>
          <w:sz w:val="31"/>
          <w:szCs w:val="31"/>
        </w:rPr>
        <w:t>。</w:t>
      </w:r>
    </w:p>
    <w:p>
      <w:pPr>
        <w:keepNext w:val="0"/>
        <w:keepLines w:val="0"/>
        <w:pageBreakBefore w:val="0"/>
        <w:widowControl/>
        <w:suppressLineNumbers w:val="0"/>
        <w:kinsoku/>
        <w:wordWrap/>
        <w:overflowPunct/>
        <w:topLinePunct w:val="0"/>
        <w:autoSpaceDE/>
        <w:autoSpaceDN/>
        <w:bidi w:val="0"/>
        <w:snapToGrid/>
        <w:spacing w:after="313" w:afterLines="100"/>
        <w:ind w:firstLine="640" w:firstLineChars="200"/>
        <w:jc w:val="left"/>
        <w:textAlignment w:val="auto"/>
        <w:rPr>
          <w:rFonts w:hint="eastAsia" w:ascii="仿宋" w:hAnsi="仿宋" w:eastAsia="仿宋" w:cs="仿宋"/>
        </w:rPr>
      </w:pPr>
      <w:r>
        <w:rPr>
          <w:rFonts w:hint="eastAsia" w:ascii="仿宋" w:hAnsi="仿宋" w:eastAsia="仿宋" w:cs="仿宋"/>
          <w:color w:val="000000"/>
          <w:sz w:val="32"/>
          <w:szCs w:val="32"/>
          <w:lang w:val="en-US" w:eastAsia="zh-CN"/>
        </w:rPr>
        <w:t>7.</w:t>
      </w:r>
      <w:r>
        <w:rPr>
          <w:rFonts w:hint="eastAsia" w:ascii="仿宋" w:hAnsi="仿宋" w:eastAsia="仿宋" w:cs="仿宋"/>
          <w:b w:val="0"/>
          <w:bCs w:val="0"/>
          <w:color w:val="000000"/>
          <w:kern w:val="0"/>
          <w:sz w:val="31"/>
          <w:szCs w:val="31"/>
          <w:lang w:val="en-US" w:eastAsia="zh-CN" w:bidi="ar"/>
        </w:rPr>
        <w:t xml:space="preserve">答辩小组应由 3-5 人具有中级及以上职称组成，组长须由高级职称教师担任。答辩时领导小组须安排督导组巡查答辩现场，并做好巡查记录。领导小组须提前一周把“答辩安排表”报教务处备案。 </w:t>
      </w:r>
    </w:p>
    <w:p>
      <w:pPr>
        <w:keepNext w:val="0"/>
        <w:keepLines w:val="0"/>
        <w:pageBreakBefore w:val="0"/>
        <w:widowControl/>
        <w:suppressLineNumbers w:val="0"/>
        <w:kinsoku/>
        <w:wordWrap/>
        <w:overflowPunct/>
        <w:topLinePunct w:val="0"/>
        <w:autoSpaceDE/>
        <w:autoSpaceDN/>
        <w:bidi w:val="0"/>
        <w:snapToGrid/>
        <w:spacing w:after="313" w:afterLines="100"/>
        <w:ind w:firstLine="620" w:firstLineChars="200"/>
        <w:jc w:val="left"/>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8.答辩小组成员认真听取学生在答辩中的汇报和对问题的回答，依据评分标准评定毕业论文（设计）成绩，并为每位参加答辩的学生写出不少于 60 字的评语。答辩情况要有专人记录，并填写《毕业论文（设计）答辩记录表》。 </w:t>
      </w:r>
    </w:p>
    <w:p>
      <w:pPr>
        <w:keepNext w:val="0"/>
        <w:keepLines w:val="0"/>
        <w:pageBreakBefore w:val="0"/>
        <w:widowControl/>
        <w:suppressLineNumbers w:val="0"/>
        <w:kinsoku/>
        <w:wordWrap/>
        <w:overflowPunct/>
        <w:topLinePunct w:val="0"/>
        <w:autoSpaceDE/>
        <w:autoSpaceDN/>
        <w:bidi w:val="0"/>
        <w:snapToGrid/>
        <w:spacing w:after="313" w:afterLines="100"/>
        <w:ind w:firstLine="620" w:firstLineChars="200"/>
        <w:jc w:val="left"/>
        <w:textAlignment w:val="auto"/>
        <w:rPr>
          <w:rFonts w:hint="eastAsia" w:ascii="仿宋" w:hAnsi="仿宋" w:eastAsia="仿宋" w:cs="仿宋"/>
        </w:rPr>
      </w:pPr>
      <w:r>
        <w:rPr>
          <w:rFonts w:hint="eastAsia" w:ascii="仿宋" w:hAnsi="仿宋" w:eastAsia="仿宋" w:cs="仿宋"/>
          <w:b w:val="0"/>
          <w:bCs w:val="0"/>
          <w:color w:val="000000"/>
          <w:kern w:val="0"/>
          <w:sz w:val="31"/>
          <w:szCs w:val="31"/>
          <w:lang w:val="en-US" w:eastAsia="zh-CN" w:bidi="ar"/>
        </w:rPr>
        <w:t xml:space="preserve">9.毕业论文（设计）成绩由指导教师成绩、评阅教师成绩和一次答辩成绩三部分组成，毕业论文（设计）成绩原则上由指导教师成绩（40%）、评阅教师成绩（20%）和一次答辩成绩（40%） 组成。毕业论文（设计）成绩以学生完成工作任务的情况、成果水平、创新程度、工作态度以及答辩情况等为依据，一般采用五级记分制：按优秀（90 分以上）、良好（80－89）、中等 （70－79）、及格（60-69）、不及格（60 以下）五个等级划分。毕业论文（设计）答辩分为一次答辩和二次答辩，一辩综合评分低于 60 分的学生，须参加二次答辩。凡参加二次答辩（评优答辩除外）的学生，其毕业论文（设计）的二次答辩成绩为论文（设计）的最终成绩（及格或不及格）。毕业论文（设计）的总体成绩应呈正态分布，优秀率一般在15%左右。 </w:t>
      </w:r>
    </w:p>
    <w:p>
      <w:pPr>
        <w:keepNext w:val="0"/>
        <w:keepLines w:val="0"/>
        <w:pageBreakBefore w:val="0"/>
        <w:widowControl w:val="0"/>
        <w:kinsoku/>
        <w:wordWrap/>
        <w:overflowPunct/>
        <w:topLinePunct w:val="0"/>
        <w:autoSpaceDE/>
        <w:autoSpaceDN/>
        <w:bidi w:val="0"/>
        <w:adjustRightInd/>
        <w:snapToGrid/>
        <w:spacing w:after="469" w:afterLines="150"/>
        <w:ind w:right="-46" w:rightChars="-22" w:firstLine="614" w:firstLineChars="192"/>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10.专业负责人</w:t>
      </w:r>
      <w:r>
        <w:rPr>
          <w:rFonts w:hint="eastAsia" w:ascii="仿宋" w:hAnsi="仿宋" w:eastAsia="仿宋" w:cs="仿宋"/>
          <w:color w:val="000000"/>
          <w:sz w:val="32"/>
          <w:szCs w:val="32"/>
        </w:rPr>
        <w:t>完成毕业论文（设计）总结，成绩报送等工作，其中优秀论文（设计）数不得超过学院本科毕业生总人数的5%，优秀指导教师不得超过学院本科毕业生总人数的1%。推荐优秀毕业论文（设计）参评校十佳毕业论文（设计）。</w:t>
      </w:r>
    </w:p>
    <w:p>
      <w:pPr>
        <w:keepNext w:val="0"/>
        <w:keepLines w:val="0"/>
        <w:pageBreakBefore w:val="0"/>
        <w:widowControl w:val="0"/>
        <w:numPr>
          <w:ilvl w:val="0"/>
          <w:numId w:val="0"/>
        </w:numPr>
        <w:kinsoku/>
        <w:wordWrap/>
        <w:overflowPunct/>
        <w:topLinePunct w:val="0"/>
        <w:autoSpaceDE/>
        <w:autoSpaceDN/>
        <w:bidi w:val="0"/>
        <w:adjustRightInd/>
        <w:snapToGrid/>
        <w:spacing w:before="101" w:after="469" w:afterLines="150" w:line="221" w:lineRule="auto"/>
        <w:jc w:val="center"/>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 xml:space="preserve">第七章 </w:t>
      </w:r>
      <w:r>
        <w:rPr>
          <w:rFonts w:hint="eastAsia" w:ascii="仿宋" w:hAnsi="仿宋" w:eastAsia="仿宋" w:cs="仿宋"/>
          <w:b/>
          <w:color w:val="000000"/>
          <w:sz w:val="32"/>
          <w:szCs w:val="32"/>
        </w:rPr>
        <w:t>其他说明</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1.毕业论文（设计）教学实行指导教师负责制，每位指导教师应对整个毕业论文（设计）阶段的教学活动、质量全面负责。</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2.要把一人一题作为选题工作的重要原则。学生确定论题后，不得随意更改。若有改变题目内容的，须填写《三明学院20</w:t>
      </w: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届毕业论文（设计）选题变更申请表》，并依次经指导教师同意、</w:t>
      </w:r>
      <w:r>
        <w:rPr>
          <w:rFonts w:hint="eastAsia" w:ascii="仿宋" w:hAnsi="仿宋" w:eastAsia="仿宋" w:cs="仿宋"/>
          <w:color w:val="000000"/>
          <w:sz w:val="32"/>
          <w:szCs w:val="32"/>
          <w:lang w:val="en-US" w:eastAsia="zh-CN"/>
        </w:rPr>
        <w:t>专业负责人</w:t>
      </w:r>
      <w:r>
        <w:rPr>
          <w:rFonts w:hint="eastAsia" w:ascii="仿宋" w:hAnsi="仿宋" w:eastAsia="仿宋" w:cs="仿宋"/>
          <w:color w:val="000000"/>
          <w:sz w:val="32"/>
          <w:szCs w:val="32"/>
          <w:lang w:val="zh-CN"/>
        </w:rPr>
        <w:t>审核通过后，报</w:t>
      </w:r>
      <w:r>
        <w:rPr>
          <w:rFonts w:hint="eastAsia" w:ascii="仿宋" w:hAnsi="仿宋" w:eastAsia="仿宋" w:cs="仿宋"/>
          <w:color w:val="000000"/>
          <w:sz w:val="32"/>
          <w:szCs w:val="32"/>
          <w:lang w:val="en-US" w:eastAsia="zh-CN"/>
        </w:rPr>
        <w:t>学院教学科</w:t>
      </w:r>
      <w:r>
        <w:rPr>
          <w:rFonts w:hint="eastAsia" w:ascii="仿宋" w:hAnsi="仿宋" w:eastAsia="仿宋" w:cs="仿宋"/>
          <w:color w:val="000000"/>
          <w:sz w:val="32"/>
          <w:szCs w:val="32"/>
          <w:lang w:val="zh-CN"/>
        </w:rPr>
        <w:t>备案。</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zh-CN"/>
        </w:rPr>
        <w:t>3</w:t>
      </w:r>
      <w:r>
        <w:rPr>
          <w:rFonts w:hint="eastAsia" w:ascii="仿宋" w:hAnsi="仿宋" w:eastAsia="仿宋" w:cs="仿宋"/>
          <w:color w:val="000000"/>
          <w:sz w:val="32"/>
          <w:szCs w:val="32"/>
        </w:rPr>
        <w:t>.学生在教师指导下完成开题报告。内容包括文献综述（不少于3000字）、主要研究内容、方法及其预期目的、课题进度计划等。</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4.毕业论文 (设计)要求内容明确、论证严密、数据正确、结论合理、层次清楚、文字通顺，有独立的观点和见解。本科毕业论文 (设计)字数要求，理工科不少于7000字，毕业设计类的文字说明不少于3000字。</w:t>
      </w:r>
    </w:p>
    <w:p>
      <w:pPr>
        <w:keepNext w:val="0"/>
        <w:keepLines w:val="0"/>
        <w:pageBreakBefore w:val="0"/>
        <w:kinsoku/>
        <w:wordWrap/>
        <w:overflowPunct/>
        <w:topLinePunct w:val="0"/>
        <w:autoSpaceDE/>
        <w:autoSpaceDN/>
        <w:bidi w:val="0"/>
        <w:snapToGrid/>
        <w:spacing w:after="313" w:afterLines="100"/>
        <w:ind w:firstLine="57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5.毕业论文 (设计)进度表由学生填写，每周交给指导教师签署审查意见，并作为毕业论文（设计）工作检查的主要依据。</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lang w:val="zh-CN"/>
        </w:rPr>
        <w:t>参加二次答辩的毕业论文（设计）文档里应有一次答辩的答辩记录及总评成绩表和二次答辩的答辩记录及总评成绩表，评优答辩的还应该有优秀毕业论文（设计）推荐表。</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ascii="仿宋_GB2312" w:hAnsi="仿宋_GB2312" w:eastAsia="仿宋_GB2312" w:cs="仿宋_GB2312"/>
          <w:b w:val="0"/>
          <w:bCs w:val="0"/>
          <w:color w:val="000000"/>
          <w:sz w:val="31"/>
          <w:szCs w:val="31"/>
        </w:rPr>
      </w:pPr>
      <w:r>
        <w:rPr>
          <w:rFonts w:hint="eastAsia" w:ascii="仿宋" w:hAnsi="仿宋" w:eastAsia="仿宋" w:cs="仿宋"/>
          <w:sz w:val="32"/>
          <w:szCs w:val="32"/>
          <w:lang w:val="en-US" w:eastAsia="zh-CN"/>
        </w:rPr>
        <w:t>7</w:t>
      </w:r>
      <w:r>
        <w:rPr>
          <w:rFonts w:hint="eastAsia" w:ascii="仿宋" w:hAnsi="仿宋" w:eastAsia="仿宋" w:cs="仿宋"/>
          <w:sz w:val="32"/>
          <w:szCs w:val="32"/>
          <w:lang w:val="zh-CN"/>
        </w:rPr>
        <w:t>.档案存档上，</w:t>
      </w:r>
      <w:r>
        <w:rPr>
          <w:rFonts w:ascii="仿宋_GB2312" w:hAnsi="仿宋_GB2312" w:eastAsia="仿宋_GB2312" w:cs="仿宋_GB2312"/>
          <w:b w:val="0"/>
          <w:bCs w:val="0"/>
          <w:color w:val="000000"/>
          <w:sz w:val="31"/>
          <w:szCs w:val="31"/>
        </w:rPr>
        <w:t>毕业论文（设计）应按顺序装订成册，涉及学生毕业论文（设计）的所有文件、资料均应归类、整理，并按照学生</w:t>
      </w:r>
      <w:r>
        <w:rPr>
          <w:rFonts w:hint="eastAsia" w:ascii="仿宋_GB2312" w:hAnsi="仿宋_GB2312" w:eastAsia="仿宋_GB2312" w:cs="仿宋_GB2312"/>
          <w:b w:val="0"/>
          <w:bCs w:val="0"/>
          <w:color w:val="000000"/>
          <w:sz w:val="31"/>
          <w:szCs w:val="31"/>
          <w:lang w:val="en-US" w:eastAsia="zh-CN"/>
        </w:rPr>
        <w:t>专业</w:t>
      </w:r>
      <w:r>
        <w:rPr>
          <w:rFonts w:ascii="仿宋_GB2312" w:hAnsi="仿宋_GB2312" w:eastAsia="仿宋_GB2312" w:cs="仿宋_GB2312"/>
          <w:b w:val="0"/>
          <w:bCs w:val="0"/>
          <w:color w:val="000000"/>
          <w:sz w:val="31"/>
          <w:szCs w:val="31"/>
        </w:rPr>
        <w:t>学号存档于</w:t>
      </w:r>
      <w:r>
        <w:rPr>
          <w:rFonts w:hint="eastAsia" w:ascii="仿宋_GB2312" w:hAnsi="仿宋_GB2312" w:eastAsia="仿宋_GB2312" w:cs="仿宋_GB2312"/>
          <w:b w:val="0"/>
          <w:bCs w:val="0"/>
          <w:color w:val="000000"/>
          <w:sz w:val="31"/>
          <w:szCs w:val="31"/>
          <w:lang w:val="en-US" w:eastAsia="zh-CN"/>
        </w:rPr>
        <w:t>本</w:t>
      </w:r>
      <w:r>
        <w:rPr>
          <w:rFonts w:ascii="仿宋_GB2312" w:hAnsi="仿宋_GB2312" w:eastAsia="仿宋_GB2312" w:cs="仿宋_GB2312"/>
          <w:b w:val="0"/>
          <w:bCs w:val="0"/>
          <w:color w:val="000000"/>
          <w:sz w:val="31"/>
          <w:szCs w:val="31"/>
        </w:rPr>
        <w:t>院</w:t>
      </w:r>
      <w:r>
        <w:rPr>
          <w:rFonts w:hint="eastAsia" w:ascii="仿宋_GB2312" w:hAnsi="仿宋_GB2312" w:eastAsia="仿宋_GB2312" w:cs="仿宋_GB2312"/>
          <w:b w:val="0"/>
          <w:bCs w:val="0"/>
          <w:color w:val="000000"/>
          <w:sz w:val="31"/>
          <w:szCs w:val="31"/>
          <w:lang w:val="en-US" w:eastAsia="zh-CN"/>
        </w:rPr>
        <w:t>内</w:t>
      </w:r>
      <w:r>
        <w:rPr>
          <w:rFonts w:ascii="仿宋_GB2312" w:hAnsi="仿宋_GB2312" w:eastAsia="仿宋_GB2312" w:cs="仿宋_GB2312"/>
          <w:b w:val="0"/>
          <w:bCs w:val="0"/>
          <w:color w:val="000000"/>
          <w:sz w:val="31"/>
          <w:szCs w:val="31"/>
        </w:rPr>
        <w:t>，保存至少5年。</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8.其他未尽事宜，参照《三明学院毕业论文（设计）工作实施办法》（明学院教字[2023]1号）执行。上级部门如有新的要求，需按照相关文件执行。</w:t>
      </w:r>
    </w:p>
    <w:p>
      <w:pPr>
        <w:keepNext w:val="0"/>
        <w:keepLines w:val="0"/>
        <w:pageBreakBefore w:val="0"/>
        <w:kinsoku/>
        <w:wordWrap/>
        <w:overflowPunct/>
        <w:topLinePunct w:val="0"/>
        <w:autoSpaceDE/>
        <w:autoSpaceDN/>
        <w:bidi w:val="0"/>
        <w:snapToGrid/>
        <w:spacing w:after="313" w:afterLines="100"/>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480" w:firstLineChars="1400"/>
        <w:textAlignment w:val="auto"/>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 xml:space="preserve">          信息工程学院</w:t>
      </w:r>
    </w:p>
    <w:p>
      <w:pPr>
        <w:keepNext w:val="0"/>
        <w:keepLines w:val="0"/>
        <w:pageBreakBefore w:val="0"/>
        <w:widowControl w:val="0"/>
        <w:kinsoku/>
        <w:wordWrap/>
        <w:overflowPunct/>
        <w:topLinePunct w:val="0"/>
        <w:autoSpaceDE/>
        <w:autoSpaceDN/>
        <w:bidi w:val="0"/>
        <w:adjustRightInd/>
        <w:snapToGrid/>
        <w:spacing w:after="313" w:line="400" w:lineRule="exact"/>
        <w:ind w:firstLine="640" w:firstLineChars="200"/>
        <w:textAlignment w:val="auto"/>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 xml:space="preserve">                                20</w:t>
      </w:r>
      <w:r>
        <w:rPr>
          <w:rFonts w:ascii="仿宋_GB2312" w:hAnsi="宋体" w:eastAsia="仿宋_GB2312" w:cs="仿宋_GB2312"/>
          <w:sz w:val="32"/>
          <w:szCs w:val="32"/>
          <w:lang w:bidi="ar"/>
        </w:rPr>
        <w:t>2</w:t>
      </w:r>
      <w:r>
        <w:rPr>
          <w:rFonts w:hint="eastAsia" w:ascii="仿宋_GB2312" w:hAnsi="宋体" w:eastAsia="仿宋_GB2312" w:cs="仿宋_GB2312"/>
          <w:sz w:val="32"/>
          <w:szCs w:val="32"/>
          <w:lang w:val="en-US" w:eastAsia="zh-CN" w:bidi="ar"/>
        </w:rPr>
        <w:t>3</w:t>
      </w:r>
      <w:r>
        <w:rPr>
          <w:rFonts w:hint="eastAsia" w:ascii="仿宋_GB2312" w:hAnsi="宋体" w:eastAsia="仿宋_GB2312" w:cs="仿宋_GB2312"/>
          <w:sz w:val="32"/>
          <w:szCs w:val="32"/>
          <w:lang w:bidi="ar"/>
        </w:rPr>
        <w:t>年</w:t>
      </w:r>
      <w:r>
        <w:rPr>
          <w:rFonts w:hint="eastAsia" w:ascii="仿宋_GB2312" w:hAnsi="宋体" w:eastAsia="仿宋_GB2312" w:cs="仿宋_GB2312"/>
          <w:sz w:val="32"/>
          <w:szCs w:val="32"/>
          <w:lang w:val="en-US" w:eastAsia="zh-CN" w:bidi="ar"/>
        </w:rPr>
        <w:t>3月16</w:t>
      </w:r>
      <w:r>
        <w:rPr>
          <w:rFonts w:hint="eastAsia" w:ascii="仿宋_GB2312" w:hAnsi="宋体" w:eastAsia="仿宋_GB2312" w:cs="仿宋_GB2312"/>
          <w:sz w:val="32"/>
          <w:szCs w:val="32"/>
          <w:lang w:bidi="ar"/>
        </w:rPr>
        <w:t>日</w:t>
      </w:r>
    </w:p>
    <w:tbl>
      <w:tblPr>
        <w:tblStyle w:val="6"/>
        <w:tblW w:w="9108" w:type="dxa"/>
        <w:tblInd w:w="0" w:type="dxa"/>
        <w:tblBorders>
          <w:top w:val="single" w:color="auto" w:sz="12" w:space="0"/>
          <w:left w:val="none" w:color="auto" w:sz="0" w:space="0"/>
          <w:bottom w:val="single" w:color="auto" w:sz="1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9108"/>
      </w:tblGrid>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336" w:hRule="atLeast"/>
        </w:trPr>
        <w:tc>
          <w:tcPr>
            <w:tcW w:w="91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信息工程学院办公室               20</w:t>
            </w:r>
            <w:r>
              <w:rPr>
                <w:rFonts w:hint="eastAsia" w:ascii="仿宋_GB2312" w:hAnsi="仿宋" w:eastAsia="仿宋_GB2312"/>
                <w:color w:val="000000"/>
                <w:sz w:val="32"/>
                <w:szCs w:val="32"/>
                <w:lang w:val="en-US" w:eastAsia="zh-CN"/>
              </w:rPr>
              <w:t>23</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16</w:t>
            </w:r>
            <w:r>
              <w:rPr>
                <w:rFonts w:hint="eastAsia" w:ascii="仿宋_GB2312" w:hAnsi="仿宋" w:eastAsia="仿宋_GB2312"/>
                <w:color w:val="000000"/>
                <w:sz w:val="32"/>
                <w:szCs w:val="32"/>
              </w:rPr>
              <w:t>日印发</w:t>
            </w:r>
          </w:p>
        </w:tc>
      </w:tr>
    </w:tbl>
    <w:p>
      <w:pPr>
        <w:keepNext w:val="0"/>
        <w:keepLines w:val="0"/>
        <w:pageBreakBefore w:val="0"/>
        <w:widowControl w:val="0"/>
        <w:kinsoku/>
        <w:wordWrap/>
        <w:overflowPunct/>
        <w:topLinePunct w:val="0"/>
        <w:autoSpaceDE/>
        <w:autoSpaceDN/>
        <w:bidi w:val="0"/>
        <w:adjustRightInd/>
        <w:snapToGrid/>
        <w:spacing w:line="400" w:lineRule="exact"/>
        <w:ind w:right="640"/>
        <w:jc w:val="right"/>
        <w:textAlignment w:val="auto"/>
        <w:rPr>
          <w:rFonts w:hint="eastAsia"/>
          <w:color w:val="000000"/>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9B4610"/>
    <w:multiLevelType w:val="singleLevel"/>
    <w:tmpl w:val="D59B461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MjU2ZTA2YzQzODVmYWI4ZTQyMDI1NGNhOTIyM2YifQ=="/>
  </w:docVars>
  <w:rsids>
    <w:rsidRoot w:val="00606FE9"/>
    <w:rsid w:val="00137FBC"/>
    <w:rsid w:val="0016179F"/>
    <w:rsid w:val="001C6E9A"/>
    <w:rsid w:val="00421F5C"/>
    <w:rsid w:val="004D3530"/>
    <w:rsid w:val="00532A45"/>
    <w:rsid w:val="0055279C"/>
    <w:rsid w:val="005F0948"/>
    <w:rsid w:val="006056C9"/>
    <w:rsid w:val="00606FE9"/>
    <w:rsid w:val="00616061"/>
    <w:rsid w:val="00673CCA"/>
    <w:rsid w:val="008E2C11"/>
    <w:rsid w:val="00B26558"/>
    <w:rsid w:val="00BD50B5"/>
    <w:rsid w:val="00BF329E"/>
    <w:rsid w:val="00BF69BD"/>
    <w:rsid w:val="00CC5B2D"/>
    <w:rsid w:val="00E514FE"/>
    <w:rsid w:val="00E66848"/>
    <w:rsid w:val="00EB43D2"/>
    <w:rsid w:val="00EC5072"/>
    <w:rsid w:val="00EE6439"/>
    <w:rsid w:val="00F2329D"/>
    <w:rsid w:val="00F6192D"/>
    <w:rsid w:val="03222CC5"/>
    <w:rsid w:val="04507D79"/>
    <w:rsid w:val="065333D8"/>
    <w:rsid w:val="092A0212"/>
    <w:rsid w:val="0AF80795"/>
    <w:rsid w:val="0B23198C"/>
    <w:rsid w:val="10AB781F"/>
    <w:rsid w:val="115D4434"/>
    <w:rsid w:val="13ED6B69"/>
    <w:rsid w:val="16520C8C"/>
    <w:rsid w:val="19577AEF"/>
    <w:rsid w:val="1BB23E95"/>
    <w:rsid w:val="215F49F9"/>
    <w:rsid w:val="273715EA"/>
    <w:rsid w:val="27E020D0"/>
    <w:rsid w:val="2D4C168B"/>
    <w:rsid w:val="2DDC7ADB"/>
    <w:rsid w:val="31660B8F"/>
    <w:rsid w:val="4207252A"/>
    <w:rsid w:val="489B4993"/>
    <w:rsid w:val="4C20442F"/>
    <w:rsid w:val="50575F45"/>
    <w:rsid w:val="54167300"/>
    <w:rsid w:val="56506D27"/>
    <w:rsid w:val="57834ECD"/>
    <w:rsid w:val="6D5875C3"/>
    <w:rsid w:val="6E58547E"/>
    <w:rsid w:val="6EA96AA8"/>
    <w:rsid w:val="78FD2481"/>
    <w:rsid w:val="7D4A61B2"/>
    <w:rsid w:val="7E9F7A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0066CC"/>
      <w:u w:val="none"/>
    </w:rPr>
  </w:style>
  <w:style w:type="character" w:styleId="11">
    <w:name w:val="Hyperlink"/>
    <w:basedOn w:val="7"/>
    <w:qFormat/>
    <w:uiPriority w:val="0"/>
    <w:rPr>
      <w:color w:val="0066CC"/>
      <w:u w:val="none"/>
    </w:rPr>
  </w:style>
  <w:style w:type="character" w:customStyle="1" w:styleId="12">
    <w:name w:val="页脚 字符"/>
    <w:link w:val="3"/>
    <w:qFormat/>
    <w:uiPriority w:val="0"/>
    <w:rPr>
      <w:kern w:val="2"/>
      <w:sz w:val="18"/>
      <w:szCs w:val="18"/>
    </w:rPr>
  </w:style>
  <w:style w:type="character" w:customStyle="1" w:styleId="13">
    <w:name w:val="页眉 字符"/>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11</Pages>
  <Words>4413</Words>
  <Characters>4511</Characters>
  <Lines>2</Lines>
  <Paragraphs>1</Paragraphs>
  <TotalTime>3</TotalTime>
  <ScaleCrop>false</ScaleCrop>
  <LinksUpToDate>false</LinksUpToDate>
  <CharactersWithSpaces>4635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2017-02-27T01:28:00Z</dcterms:created>
  <dc:creator>MC SYSTEM</dc:creator>
  <cp:lastModifiedBy>静</cp:lastModifiedBy>
  <cp:lastPrinted>2022-10-25T06:53:00Z</cp:lastPrinted>
  <dcterms:modified xsi:type="dcterms:W3CDTF">2023-03-17T02:05:41Z</dcterms:modified>
  <dc:title>任前廉政对照检查材料撰写要求</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7216F718FB754A62A9AB89443B61A93B</vt:lpwstr>
  </property>
</Properties>
</file>